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C37F3" w14:textId="77777777" w:rsidR="00D53F2C" w:rsidRDefault="00D53F2C" w:rsidP="00FD6993">
      <w:pPr>
        <w:rPr>
          <w:b/>
          <w:sz w:val="28"/>
          <w:szCs w:val="28"/>
        </w:rPr>
        <w:sectPr w:rsidR="00D53F2C" w:rsidSect="004D1102">
          <w:endnotePr>
            <w:numFmt w:val="decimal"/>
          </w:endnotePr>
          <w:type w:val="continuous"/>
          <w:pgSz w:w="12240" w:h="15840" w:code="1"/>
          <w:pgMar w:top="720" w:right="720" w:bottom="720" w:left="1152" w:header="1440" w:footer="144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noEndnote/>
        </w:sectPr>
      </w:pPr>
    </w:p>
    <w:tbl>
      <w:tblPr>
        <w:tblpPr w:leftFromText="180" w:rightFromText="180" w:vertAnchor="text" w:horzAnchor="page" w:tblpX="7165" w:tblpY="220"/>
        <w:tblW w:w="3504" w:type="dxa"/>
        <w:tblLook w:val="0000" w:firstRow="0" w:lastRow="0" w:firstColumn="0" w:lastColumn="0" w:noHBand="0" w:noVBand="0"/>
      </w:tblPr>
      <w:tblGrid>
        <w:gridCol w:w="3504"/>
      </w:tblGrid>
      <w:tr w:rsidR="002442DA" w:rsidRPr="00D506BB" w14:paraId="65C51259" w14:textId="77777777">
        <w:trPr>
          <w:trHeight w:val="50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56BB2D48" w14:textId="77777777" w:rsidR="002442DA" w:rsidRPr="00D506BB" w:rsidRDefault="002442DA" w:rsidP="002442DA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FFFFFF"/>
                <w:sz w:val="28"/>
                <w:szCs w:val="28"/>
              </w:rPr>
            </w:pPr>
            <w:r w:rsidRPr="00D506BB">
              <w:rPr>
                <w:rFonts w:ascii="Arial" w:hAnsi="Arial" w:cs="Arial"/>
                <w:b/>
                <w:bCs/>
                <w:snapToGrid/>
                <w:color w:val="FFFFFF"/>
                <w:sz w:val="28"/>
                <w:szCs w:val="28"/>
              </w:rPr>
              <w:t>Typical Specification</w:t>
            </w:r>
          </w:p>
        </w:tc>
      </w:tr>
      <w:tr w:rsidR="002442DA" w:rsidRPr="00D506BB" w14:paraId="2DEC56EE" w14:textId="77777777">
        <w:trPr>
          <w:trHeight w:val="458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CF73" w14:textId="2761DA4A" w:rsidR="002442DA" w:rsidRPr="00D506BB" w:rsidRDefault="0006667A" w:rsidP="002442DA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STU</w:t>
            </w:r>
            <w:r w:rsidR="00374594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150(N/A)</w:t>
            </w:r>
            <w:r w:rsidR="00552F5C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-0</w:t>
            </w:r>
            <w:r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1</w:t>
            </w:r>
          </w:p>
        </w:tc>
      </w:tr>
    </w:tbl>
    <w:p w14:paraId="5ECFAE5E" w14:textId="77777777" w:rsidR="00D506BB" w:rsidRDefault="003E26CC" w:rsidP="00FD6993">
      <w:pPr>
        <w:rPr>
          <w:b/>
          <w:sz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 w14:anchorId="145FD149">
          <v:group id="_x0000_s1026" editas="canvas" style="width:216.25pt;height:54.9pt;mso-position-horizontal-relative:char;mso-position-vertical-relative:line" coordorigin="3507,1982" coordsize="4325,10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07;top:1982;width:4325;height:1098" o:preferrelative="f">
              <v:fill o:detectmouseclick="t"/>
              <v:path o:extrusionok="t" o:connecttype="none"/>
              <o:lock v:ext="edit" text="t"/>
            </v:shape>
            <v:shape id="_x0000_s1035" type="#_x0000_t75" style="position:absolute;left:3651;top:1982;width:3960;height:1097">
              <v:imagedata r:id="rId6" o:title="Lochinvar%20spec%20logo"/>
            </v:shape>
            <w10:anchorlock/>
          </v:group>
        </w:pict>
      </w:r>
      <w:r w:rsidR="00D506BB" w:rsidRPr="00D506BB">
        <w:rPr>
          <w:b/>
          <w:sz w:val="28"/>
          <w:szCs w:val="28"/>
        </w:rPr>
        <w:tab/>
      </w:r>
      <w:r w:rsidR="00FD6993">
        <w:rPr>
          <w:b/>
          <w:sz w:val="28"/>
        </w:rPr>
        <w:tab/>
      </w:r>
    </w:p>
    <w:p w14:paraId="6061380B" w14:textId="77777777" w:rsidR="00FD6993" w:rsidRDefault="00FD6993" w:rsidP="00FD699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</w:p>
    <w:p w14:paraId="0CAFED6B" w14:textId="77777777" w:rsidR="007E4641" w:rsidRDefault="007E4641" w:rsidP="00FD6993">
      <w:pPr>
        <w:jc w:val="center"/>
        <w:rPr>
          <w:b/>
          <w:sz w:val="28"/>
        </w:rPr>
      </w:pPr>
    </w:p>
    <w:p w14:paraId="5433D92B" w14:textId="0F66BA45" w:rsidR="00FB6AC3" w:rsidRPr="00324C54" w:rsidRDefault="00D031BA" w:rsidP="00FB6AC3">
      <w:pPr>
        <w:tabs>
          <w:tab w:val="left" w:pos="720"/>
        </w:tabs>
        <w:jc w:val="center"/>
        <w:rPr>
          <w:b/>
          <w:sz w:val="28"/>
          <w:szCs w:val="28"/>
        </w:rPr>
      </w:pPr>
      <w:r w:rsidRPr="00324C54">
        <w:rPr>
          <w:b/>
          <w:sz w:val="28"/>
          <w:szCs w:val="28"/>
        </w:rPr>
        <w:t xml:space="preserve">Typical Specification for Lochinvar </w:t>
      </w:r>
      <w:r w:rsidR="00374594">
        <w:rPr>
          <w:b/>
          <w:sz w:val="28"/>
          <w:szCs w:val="28"/>
        </w:rPr>
        <w:t>Commercial Reverse Indirect Water Heater</w:t>
      </w:r>
    </w:p>
    <w:p w14:paraId="641F2268" w14:textId="77777777" w:rsidR="00FB6AC3" w:rsidRDefault="00FB6AC3" w:rsidP="002E1AA7">
      <w:pPr>
        <w:tabs>
          <w:tab w:val="left" w:pos="720"/>
        </w:tabs>
        <w:jc w:val="both"/>
        <w:rPr>
          <w:b/>
        </w:rPr>
      </w:pPr>
    </w:p>
    <w:p w14:paraId="1977DD2E" w14:textId="2CC609E7" w:rsidR="009C53A2" w:rsidRDefault="002E1AA7" w:rsidP="00324C54">
      <w:pPr>
        <w:ind w:left="720"/>
        <w:jc w:val="both"/>
        <w:rPr>
          <w:sz w:val="20"/>
        </w:rPr>
      </w:pPr>
      <w:r w:rsidRPr="002E1AA7">
        <w:rPr>
          <w:sz w:val="20"/>
        </w:rPr>
        <w:t xml:space="preserve">The </w:t>
      </w:r>
      <w:r w:rsidR="0041691A">
        <w:rPr>
          <w:b/>
          <w:sz w:val="20"/>
        </w:rPr>
        <w:t xml:space="preserve">Reverse </w:t>
      </w:r>
      <w:r w:rsidR="0006667A">
        <w:rPr>
          <w:b/>
          <w:sz w:val="20"/>
        </w:rPr>
        <w:t xml:space="preserve">Indirect Water Heater </w:t>
      </w:r>
      <w:r w:rsidRPr="002E1AA7">
        <w:rPr>
          <w:sz w:val="20"/>
        </w:rPr>
        <w:t xml:space="preserve">shall be a </w:t>
      </w:r>
      <w:r w:rsidRPr="002E1AA7">
        <w:rPr>
          <w:b/>
          <w:sz w:val="20"/>
        </w:rPr>
        <w:t>Lochinvar</w:t>
      </w:r>
      <w:r w:rsidRPr="002E1AA7">
        <w:rPr>
          <w:sz w:val="20"/>
        </w:rPr>
        <w:t xml:space="preserve"> Model no. _____________ </w:t>
      </w:r>
      <w:r w:rsidR="0006667A">
        <w:rPr>
          <w:sz w:val="20"/>
        </w:rPr>
        <w:t>.</w:t>
      </w:r>
      <w:r w:rsidRPr="002E1AA7">
        <w:rPr>
          <w:sz w:val="20"/>
        </w:rPr>
        <w:t xml:space="preserve">   </w:t>
      </w:r>
    </w:p>
    <w:p w14:paraId="266CE8AE" w14:textId="77777777" w:rsidR="009C53A2" w:rsidRDefault="009C53A2" w:rsidP="00324C54">
      <w:pPr>
        <w:ind w:left="720"/>
        <w:jc w:val="both"/>
        <w:rPr>
          <w:sz w:val="20"/>
        </w:rPr>
      </w:pPr>
    </w:p>
    <w:p w14:paraId="69E328A0" w14:textId="77777777" w:rsidR="009C53A2" w:rsidRDefault="009C53A2" w:rsidP="00324C54">
      <w:pPr>
        <w:ind w:left="720"/>
        <w:jc w:val="both"/>
        <w:rPr>
          <w:sz w:val="20"/>
        </w:rPr>
      </w:pPr>
    </w:p>
    <w:p w14:paraId="4A9A75D0" w14:textId="4476A83A" w:rsidR="002E1AA7" w:rsidRDefault="002E1AA7" w:rsidP="00324C54">
      <w:pPr>
        <w:ind w:left="720"/>
        <w:jc w:val="both"/>
        <w:rPr>
          <w:sz w:val="20"/>
        </w:rPr>
      </w:pPr>
      <w:r w:rsidRPr="002E1AA7">
        <w:rPr>
          <w:sz w:val="20"/>
        </w:rPr>
        <w:t xml:space="preserve">The </w:t>
      </w:r>
      <w:r w:rsidR="00374594">
        <w:rPr>
          <w:sz w:val="20"/>
        </w:rPr>
        <w:t>Reverse Indirect Water Heater</w:t>
      </w:r>
      <w:r w:rsidRPr="002E1AA7">
        <w:rPr>
          <w:sz w:val="20"/>
        </w:rPr>
        <w:t xml:space="preserve"> shall be ____</w:t>
      </w:r>
      <w:r w:rsidR="0041691A">
        <w:rPr>
          <w:sz w:val="20"/>
        </w:rPr>
        <w:t>28</w:t>
      </w:r>
      <w:r w:rsidRPr="002E1AA7">
        <w:rPr>
          <w:sz w:val="20"/>
        </w:rPr>
        <w:t xml:space="preserve">____” </w:t>
      </w:r>
      <w:r w:rsidR="009C53A2" w:rsidRPr="002E1AA7">
        <w:rPr>
          <w:sz w:val="20"/>
        </w:rPr>
        <w:t>diameter x _</w:t>
      </w:r>
      <w:r w:rsidRPr="002E1AA7">
        <w:rPr>
          <w:sz w:val="20"/>
        </w:rPr>
        <w:t>_</w:t>
      </w:r>
      <w:r w:rsidR="0041691A">
        <w:rPr>
          <w:sz w:val="20"/>
        </w:rPr>
        <w:t>75.75</w:t>
      </w:r>
      <w:r w:rsidRPr="002E1AA7">
        <w:rPr>
          <w:sz w:val="20"/>
        </w:rPr>
        <w:t xml:space="preserve">___” </w:t>
      </w:r>
      <w:r w:rsidR="009C53A2">
        <w:rPr>
          <w:sz w:val="20"/>
        </w:rPr>
        <w:t>height</w:t>
      </w:r>
      <w:r w:rsidRPr="002E1AA7">
        <w:rPr>
          <w:sz w:val="20"/>
        </w:rPr>
        <w:t xml:space="preserve"> with </w:t>
      </w:r>
      <w:r w:rsidR="009C53A2" w:rsidRPr="002E1AA7">
        <w:rPr>
          <w:sz w:val="20"/>
        </w:rPr>
        <w:t>a _</w:t>
      </w:r>
      <w:r w:rsidR="0041691A">
        <w:rPr>
          <w:sz w:val="20"/>
        </w:rPr>
        <w:t>125</w:t>
      </w:r>
      <w:r w:rsidRPr="002E1AA7">
        <w:rPr>
          <w:sz w:val="20"/>
        </w:rPr>
        <w:t xml:space="preserve">_ gallon capacity.  The storage tank shall be constructed in accordance with the ASME Boiler and Pressure Vessel Code requirements, </w:t>
      </w:r>
      <w:r w:rsidR="00443725">
        <w:rPr>
          <w:sz w:val="20"/>
        </w:rPr>
        <w:t xml:space="preserve">and </w:t>
      </w:r>
      <w:r w:rsidRPr="002E1AA7">
        <w:rPr>
          <w:sz w:val="20"/>
        </w:rPr>
        <w:t xml:space="preserve">stamped and registered with the National Board of Boiler and Pressure Vessel Inspectors. </w:t>
      </w:r>
      <w:r w:rsidR="00374594">
        <w:rPr>
          <w:sz w:val="20"/>
        </w:rPr>
        <w:t xml:space="preserve">A Non-ASME model shall also be available for use where applicable. </w:t>
      </w:r>
      <w:r w:rsidRPr="002E1AA7">
        <w:rPr>
          <w:sz w:val="20"/>
        </w:rPr>
        <w:t xml:space="preserve">The storage tank shall have a 125 </w:t>
      </w:r>
      <w:r w:rsidR="005D47C6" w:rsidRPr="002E1AA7">
        <w:rPr>
          <w:sz w:val="20"/>
        </w:rPr>
        <w:t>psi working</w:t>
      </w:r>
      <w:r w:rsidRPr="002E1AA7">
        <w:rPr>
          <w:sz w:val="20"/>
        </w:rPr>
        <w:t xml:space="preserve"> pressure </w:t>
      </w:r>
      <w:r w:rsidR="005D47C6">
        <w:rPr>
          <w:sz w:val="20"/>
        </w:rPr>
        <w:t xml:space="preserve">and rated for temperatures up to 240°F. </w:t>
      </w:r>
      <w:r w:rsidRPr="002E1AA7">
        <w:rPr>
          <w:sz w:val="20"/>
        </w:rPr>
        <w:t xml:space="preserve">The storage tank shall be furnished with a factory installed heavy steel jacket finished with a baked acrylic enamel finish. The </w:t>
      </w:r>
      <w:r w:rsidR="0006667A">
        <w:rPr>
          <w:sz w:val="20"/>
        </w:rPr>
        <w:t>appliance</w:t>
      </w:r>
      <w:r w:rsidRPr="002E1AA7">
        <w:rPr>
          <w:sz w:val="20"/>
        </w:rPr>
        <w:t xml:space="preserve"> shall be completely encased in a minimum of 2” thick, high density </w:t>
      </w:r>
      <w:r w:rsidR="003E26CC">
        <w:rPr>
          <w:sz w:val="20"/>
        </w:rPr>
        <w:t>HCFC Free</w:t>
      </w:r>
      <w:r w:rsidRPr="002E1AA7">
        <w:rPr>
          <w:sz w:val="20"/>
        </w:rPr>
        <w:t xml:space="preserve"> foam insulation to meet the energy efficiency requirements of the latest edition of the ASHRAE 90.1 Standard.  The tank shall be supplied with a</w:t>
      </w:r>
      <w:r w:rsidR="00F37FF0">
        <w:rPr>
          <w:sz w:val="20"/>
        </w:rPr>
        <w:t>n automatic air vent</w:t>
      </w:r>
      <w:r w:rsidR="004731AC">
        <w:rPr>
          <w:sz w:val="20"/>
        </w:rPr>
        <w:t xml:space="preserve"> </w:t>
      </w:r>
      <w:r w:rsidR="003E26CC">
        <w:rPr>
          <w:sz w:val="20"/>
        </w:rPr>
        <w:t xml:space="preserve">for air management control of the hydronic fluid in the tank </w:t>
      </w:r>
      <w:r w:rsidRPr="002E1AA7">
        <w:rPr>
          <w:sz w:val="20"/>
        </w:rPr>
        <w:t>.</w:t>
      </w:r>
      <w:r w:rsidR="004731AC">
        <w:rPr>
          <w:sz w:val="20"/>
        </w:rPr>
        <w:t xml:space="preserve"> A tank sensor shall be supplied for seamless control integration and operation with Lochinvar Boilers.</w:t>
      </w:r>
    </w:p>
    <w:p w14:paraId="22A697C9" w14:textId="77777777" w:rsidR="009C53A2" w:rsidRPr="002E1AA7" w:rsidRDefault="009C53A2" w:rsidP="00324C54">
      <w:pPr>
        <w:ind w:left="720"/>
        <w:jc w:val="both"/>
        <w:rPr>
          <w:sz w:val="20"/>
        </w:rPr>
      </w:pPr>
    </w:p>
    <w:p w14:paraId="6C19D115" w14:textId="17209396" w:rsidR="002E1AA7" w:rsidRDefault="009C53A2" w:rsidP="00324C54">
      <w:pPr>
        <w:ind w:left="720"/>
        <w:jc w:val="both"/>
        <w:rPr>
          <w:sz w:val="20"/>
        </w:rPr>
      </w:pPr>
      <w:r>
        <w:rPr>
          <w:sz w:val="20"/>
        </w:rPr>
        <w:t xml:space="preserve">For means of heating domestic hot water the </w:t>
      </w:r>
      <w:r w:rsidR="00374594">
        <w:rPr>
          <w:sz w:val="20"/>
        </w:rPr>
        <w:t>Reverse Indirect Water Heater</w:t>
      </w:r>
      <w:r>
        <w:rPr>
          <w:sz w:val="20"/>
        </w:rPr>
        <w:t xml:space="preserve"> shall be equipped with a 316L stainless steel corrugated tube</w:t>
      </w:r>
      <w:r w:rsidR="0032416E">
        <w:rPr>
          <w:sz w:val="20"/>
        </w:rPr>
        <w:t xml:space="preserve"> heat exchanger</w:t>
      </w:r>
      <w:r>
        <w:rPr>
          <w:sz w:val="20"/>
        </w:rPr>
        <w:t xml:space="preserve">. This tube shall be factory installed and tested </w:t>
      </w:r>
      <w:r w:rsidR="005D47C6" w:rsidRPr="002E1AA7">
        <w:rPr>
          <w:sz w:val="20"/>
        </w:rPr>
        <w:t>and be supplied with an ASME temperature and pressure r</w:t>
      </w:r>
      <w:r w:rsidR="005D47C6">
        <w:rPr>
          <w:sz w:val="20"/>
        </w:rPr>
        <w:t xml:space="preserve">elief valve. The stainless steel coil shall </w:t>
      </w:r>
      <w:r w:rsidR="0032416E">
        <w:rPr>
          <w:sz w:val="20"/>
        </w:rPr>
        <w:t>be structurally supported</w:t>
      </w:r>
      <w:r>
        <w:rPr>
          <w:sz w:val="20"/>
        </w:rPr>
        <w:t xml:space="preserve"> by a fully welded steel cage. Performance of this coil shall deliver up to___</w:t>
      </w:r>
      <w:r w:rsidR="00F37FF0">
        <w:rPr>
          <w:sz w:val="20"/>
        </w:rPr>
        <w:t>30</w:t>
      </w:r>
      <w:r>
        <w:rPr>
          <w:sz w:val="20"/>
        </w:rPr>
        <w:t>___ GPM</w:t>
      </w:r>
      <w:r w:rsidR="004731AC">
        <w:rPr>
          <w:sz w:val="20"/>
        </w:rPr>
        <w:t xml:space="preserve"> at 115°F</w:t>
      </w:r>
      <w:r w:rsidR="00F37FF0">
        <w:rPr>
          <w:sz w:val="20"/>
        </w:rPr>
        <w:t>.</w:t>
      </w:r>
    </w:p>
    <w:p w14:paraId="2D93EC84" w14:textId="1EE55CBF" w:rsidR="00F37FF0" w:rsidRDefault="00F37FF0" w:rsidP="00324C54">
      <w:pPr>
        <w:ind w:left="720"/>
        <w:jc w:val="both"/>
        <w:rPr>
          <w:sz w:val="20"/>
        </w:rPr>
      </w:pPr>
    </w:p>
    <w:p w14:paraId="6023C83A" w14:textId="57CAA527" w:rsidR="00F37FF0" w:rsidRPr="002E1AA7" w:rsidRDefault="00F37FF0" w:rsidP="00324C54">
      <w:pPr>
        <w:ind w:left="720"/>
        <w:jc w:val="both"/>
        <w:rPr>
          <w:sz w:val="20"/>
        </w:rPr>
      </w:pPr>
      <w:r>
        <w:rPr>
          <w:sz w:val="20"/>
        </w:rPr>
        <w:t>The Reverse Indirect Water Heater shall be equipped with a 10 year limited warranty.</w:t>
      </w:r>
    </w:p>
    <w:p w14:paraId="35771561" w14:textId="77777777" w:rsidR="00552F5C" w:rsidRDefault="00552F5C" w:rsidP="00017FD6">
      <w:pPr>
        <w:jc w:val="right"/>
        <w:rPr>
          <w:sz w:val="14"/>
          <w:szCs w:val="14"/>
        </w:rPr>
      </w:pPr>
    </w:p>
    <w:p w14:paraId="347C02BB" w14:textId="77777777" w:rsidR="00552F5C" w:rsidRDefault="00552F5C" w:rsidP="00017FD6">
      <w:pPr>
        <w:jc w:val="right"/>
        <w:rPr>
          <w:sz w:val="14"/>
          <w:szCs w:val="14"/>
        </w:rPr>
      </w:pPr>
    </w:p>
    <w:p w14:paraId="14818745" w14:textId="77777777" w:rsidR="00552F5C" w:rsidRDefault="00552F5C" w:rsidP="00017FD6">
      <w:pPr>
        <w:jc w:val="right"/>
        <w:rPr>
          <w:sz w:val="14"/>
          <w:szCs w:val="14"/>
        </w:rPr>
      </w:pPr>
    </w:p>
    <w:p w14:paraId="482F128B" w14:textId="77777777" w:rsidR="00552F5C" w:rsidRDefault="00552F5C" w:rsidP="00017FD6">
      <w:pPr>
        <w:jc w:val="right"/>
        <w:rPr>
          <w:sz w:val="14"/>
          <w:szCs w:val="14"/>
        </w:rPr>
      </w:pPr>
    </w:p>
    <w:p w14:paraId="50E74C57" w14:textId="77777777" w:rsidR="00552F5C" w:rsidRDefault="00552F5C" w:rsidP="00017FD6">
      <w:pPr>
        <w:jc w:val="right"/>
        <w:rPr>
          <w:sz w:val="14"/>
          <w:szCs w:val="14"/>
        </w:rPr>
      </w:pPr>
    </w:p>
    <w:p w14:paraId="54688A62" w14:textId="77777777" w:rsidR="00552F5C" w:rsidRDefault="00552F5C" w:rsidP="00017FD6">
      <w:pPr>
        <w:jc w:val="right"/>
        <w:rPr>
          <w:sz w:val="14"/>
          <w:szCs w:val="14"/>
        </w:rPr>
      </w:pPr>
    </w:p>
    <w:p w14:paraId="4991B734" w14:textId="77777777" w:rsidR="00552F5C" w:rsidRDefault="00552F5C" w:rsidP="00017FD6">
      <w:pPr>
        <w:jc w:val="right"/>
        <w:rPr>
          <w:sz w:val="14"/>
          <w:szCs w:val="14"/>
        </w:rPr>
      </w:pPr>
    </w:p>
    <w:p w14:paraId="762E2B6A" w14:textId="77777777" w:rsidR="00552F5C" w:rsidRDefault="00552F5C" w:rsidP="00017FD6">
      <w:pPr>
        <w:jc w:val="right"/>
        <w:rPr>
          <w:sz w:val="14"/>
          <w:szCs w:val="14"/>
        </w:rPr>
      </w:pPr>
    </w:p>
    <w:p w14:paraId="6444866E" w14:textId="77777777" w:rsidR="00552F5C" w:rsidRDefault="00552F5C" w:rsidP="00017FD6">
      <w:pPr>
        <w:jc w:val="right"/>
        <w:rPr>
          <w:sz w:val="14"/>
          <w:szCs w:val="14"/>
        </w:rPr>
      </w:pPr>
    </w:p>
    <w:p w14:paraId="33E60CCB" w14:textId="77777777" w:rsidR="00552F5C" w:rsidRDefault="00552F5C" w:rsidP="00017FD6">
      <w:pPr>
        <w:jc w:val="right"/>
        <w:rPr>
          <w:sz w:val="14"/>
          <w:szCs w:val="14"/>
        </w:rPr>
      </w:pPr>
    </w:p>
    <w:p w14:paraId="1B8591A1" w14:textId="77777777" w:rsidR="00552F5C" w:rsidRDefault="00552F5C" w:rsidP="00017FD6">
      <w:pPr>
        <w:jc w:val="right"/>
        <w:rPr>
          <w:sz w:val="14"/>
          <w:szCs w:val="14"/>
        </w:rPr>
      </w:pPr>
    </w:p>
    <w:p w14:paraId="6E3084B5" w14:textId="77777777" w:rsidR="00552F5C" w:rsidRDefault="00552F5C" w:rsidP="00017FD6">
      <w:pPr>
        <w:jc w:val="right"/>
        <w:rPr>
          <w:sz w:val="14"/>
          <w:szCs w:val="14"/>
        </w:rPr>
      </w:pPr>
    </w:p>
    <w:p w14:paraId="56600EEF" w14:textId="77777777" w:rsidR="00552F5C" w:rsidRDefault="00552F5C" w:rsidP="00017FD6">
      <w:pPr>
        <w:jc w:val="right"/>
        <w:rPr>
          <w:sz w:val="14"/>
          <w:szCs w:val="14"/>
        </w:rPr>
      </w:pPr>
    </w:p>
    <w:p w14:paraId="3E29D857" w14:textId="77777777" w:rsidR="00552F5C" w:rsidRDefault="00552F5C" w:rsidP="00017FD6">
      <w:pPr>
        <w:jc w:val="right"/>
        <w:rPr>
          <w:sz w:val="14"/>
          <w:szCs w:val="14"/>
        </w:rPr>
      </w:pPr>
    </w:p>
    <w:p w14:paraId="665D6290" w14:textId="77777777" w:rsidR="00552F5C" w:rsidRDefault="00552F5C" w:rsidP="00017FD6">
      <w:pPr>
        <w:jc w:val="right"/>
        <w:rPr>
          <w:sz w:val="14"/>
          <w:szCs w:val="14"/>
        </w:rPr>
      </w:pPr>
    </w:p>
    <w:p w14:paraId="279B09CD" w14:textId="77777777" w:rsidR="00552F5C" w:rsidRDefault="00552F5C" w:rsidP="00017FD6">
      <w:pPr>
        <w:jc w:val="right"/>
        <w:rPr>
          <w:sz w:val="14"/>
          <w:szCs w:val="14"/>
        </w:rPr>
      </w:pPr>
    </w:p>
    <w:p w14:paraId="01D3CF00" w14:textId="77777777" w:rsidR="00552F5C" w:rsidRDefault="00552F5C" w:rsidP="00017FD6">
      <w:pPr>
        <w:jc w:val="right"/>
        <w:rPr>
          <w:sz w:val="14"/>
          <w:szCs w:val="14"/>
        </w:rPr>
      </w:pPr>
    </w:p>
    <w:p w14:paraId="35B8D817" w14:textId="77777777" w:rsidR="00552F5C" w:rsidRDefault="00552F5C" w:rsidP="00017FD6">
      <w:pPr>
        <w:jc w:val="right"/>
        <w:rPr>
          <w:sz w:val="14"/>
          <w:szCs w:val="14"/>
        </w:rPr>
      </w:pPr>
    </w:p>
    <w:p w14:paraId="0F46C0D4" w14:textId="77777777" w:rsidR="00552F5C" w:rsidRDefault="00552F5C" w:rsidP="00017FD6">
      <w:pPr>
        <w:jc w:val="right"/>
        <w:rPr>
          <w:sz w:val="14"/>
          <w:szCs w:val="14"/>
        </w:rPr>
      </w:pPr>
    </w:p>
    <w:p w14:paraId="286040A9" w14:textId="77777777" w:rsidR="00552F5C" w:rsidRDefault="00552F5C" w:rsidP="00017FD6">
      <w:pPr>
        <w:jc w:val="right"/>
        <w:rPr>
          <w:sz w:val="14"/>
          <w:szCs w:val="14"/>
        </w:rPr>
      </w:pPr>
    </w:p>
    <w:p w14:paraId="0F9D5D5A" w14:textId="77777777" w:rsidR="00552F5C" w:rsidRDefault="00552F5C" w:rsidP="00017FD6">
      <w:pPr>
        <w:jc w:val="right"/>
        <w:rPr>
          <w:sz w:val="14"/>
          <w:szCs w:val="14"/>
        </w:rPr>
      </w:pPr>
    </w:p>
    <w:p w14:paraId="231303E3" w14:textId="77777777" w:rsidR="00552F5C" w:rsidRDefault="00552F5C" w:rsidP="00017FD6">
      <w:pPr>
        <w:jc w:val="right"/>
        <w:rPr>
          <w:sz w:val="14"/>
          <w:szCs w:val="14"/>
        </w:rPr>
      </w:pPr>
    </w:p>
    <w:p w14:paraId="2B88EC2A" w14:textId="77777777" w:rsidR="00552F5C" w:rsidRDefault="00552F5C" w:rsidP="00017FD6">
      <w:pPr>
        <w:jc w:val="right"/>
        <w:rPr>
          <w:sz w:val="14"/>
          <w:szCs w:val="14"/>
        </w:rPr>
      </w:pPr>
    </w:p>
    <w:p w14:paraId="3ED8D2C9" w14:textId="77777777" w:rsidR="00552F5C" w:rsidRDefault="00552F5C" w:rsidP="00017FD6">
      <w:pPr>
        <w:jc w:val="right"/>
        <w:rPr>
          <w:sz w:val="14"/>
          <w:szCs w:val="14"/>
        </w:rPr>
      </w:pPr>
    </w:p>
    <w:p w14:paraId="1F1B4675" w14:textId="77777777" w:rsidR="00552F5C" w:rsidRDefault="00552F5C" w:rsidP="00017FD6">
      <w:pPr>
        <w:jc w:val="right"/>
        <w:rPr>
          <w:sz w:val="14"/>
          <w:szCs w:val="14"/>
        </w:rPr>
      </w:pPr>
    </w:p>
    <w:p w14:paraId="746ABD62" w14:textId="77777777" w:rsidR="00552F5C" w:rsidRDefault="00552F5C" w:rsidP="00017FD6">
      <w:pPr>
        <w:jc w:val="right"/>
        <w:rPr>
          <w:sz w:val="14"/>
          <w:szCs w:val="14"/>
        </w:rPr>
      </w:pPr>
    </w:p>
    <w:p w14:paraId="3DF0525C" w14:textId="77777777" w:rsidR="00552F5C" w:rsidRDefault="00552F5C" w:rsidP="00017FD6">
      <w:pPr>
        <w:jc w:val="right"/>
        <w:rPr>
          <w:sz w:val="14"/>
          <w:szCs w:val="14"/>
        </w:rPr>
      </w:pPr>
    </w:p>
    <w:p w14:paraId="479473B4" w14:textId="77777777" w:rsidR="00552F5C" w:rsidRDefault="00552F5C" w:rsidP="00017FD6">
      <w:pPr>
        <w:jc w:val="right"/>
        <w:rPr>
          <w:sz w:val="14"/>
          <w:szCs w:val="14"/>
        </w:rPr>
      </w:pPr>
    </w:p>
    <w:p w14:paraId="2527A9E4" w14:textId="77777777" w:rsidR="00552F5C" w:rsidRDefault="00552F5C" w:rsidP="00017FD6">
      <w:pPr>
        <w:jc w:val="right"/>
        <w:rPr>
          <w:sz w:val="14"/>
          <w:szCs w:val="14"/>
        </w:rPr>
      </w:pPr>
    </w:p>
    <w:p w14:paraId="3B74A8AE" w14:textId="77777777" w:rsidR="00F37FF0" w:rsidRDefault="00F37FF0" w:rsidP="002E1AA7">
      <w:pPr>
        <w:jc w:val="right"/>
        <w:rPr>
          <w:sz w:val="14"/>
          <w:szCs w:val="14"/>
        </w:rPr>
      </w:pPr>
    </w:p>
    <w:p w14:paraId="67D27071" w14:textId="77777777" w:rsidR="00F37FF0" w:rsidRDefault="00F37FF0" w:rsidP="002E1AA7">
      <w:pPr>
        <w:jc w:val="right"/>
        <w:rPr>
          <w:sz w:val="14"/>
          <w:szCs w:val="14"/>
        </w:rPr>
      </w:pPr>
    </w:p>
    <w:p w14:paraId="54F8EDB4" w14:textId="77777777" w:rsidR="00F37FF0" w:rsidRDefault="00F37FF0" w:rsidP="002E1AA7">
      <w:pPr>
        <w:jc w:val="right"/>
        <w:rPr>
          <w:sz w:val="14"/>
          <w:szCs w:val="14"/>
        </w:rPr>
      </w:pPr>
    </w:p>
    <w:p w14:paraId="31EBB4E2" w14:textId="77777777" w:rsidR="00F37FF0" w:rsidRDefault="00F37FF0" w:rsidP="002E1AA7">
      <w:pPr>
        <w:jc w:val="right"/>
        <w:rPr>
          <w:sz w:val="14"/>
          <w:szCs w:val="14"/>
        </w:rPr>
      </w:pPr>
    </w:p>
    <w:p w14:paraId="6CD1B803" w14:textId="77777777" w:rsidR="00F37FF0" w:rsidRDefault="00F37FF0" w:rsidP="002E1AA7">
      <w:pPr>
        <w:jc w:val="right"/>
        <w:rPr>
          <w:sz w:val="14"/>
          <w:szCs w:val="14"/>
        </w:rPr>
      </w:pPr>
    </w:p>
    <w:p w14:paraId="7536C484" w14:textId="77777777" w:rsidR="00F37FF0" w:rsidRDefault="00F37FF0" w:rsidP="002E1AA7">
      <w:pPr>
        <w:jc w:val="right"/>
        <w:rPr>
          <w:sz w:val="14"/>
          <w:szCs w:val="14"/>
        </w:rPr>
      </w:pPr>
    </w:p>
    <w:p w14:paraId="03B61B02" w14:textId="77777777" w:rsidR="00F37FF0" w:rsidRDefault="00F37FF0" w:rsidP="002E1AA7">
      <w:pPr>
        <w:jc w:val="right"/>
        <w:rPr>
          <w:sz w:val="14"/>
          <w:szCs w:val="14"/>
        </w:rPr>
      </w:pPr>
    </w:p>
    <w:p w14:paraId="5CA0FC1B" w14:textId="77777777" w:rsidR="00F37FF0" w:rsidRDefault="00F37FF0" w:rsidP="002E1AA7">
      <w:pPr>
        <w:jc w:val="right"/>
        <w:rPr>
          <w:sz w:val="14"/>
          <w:szCs w:val="14"/>
        </w:rPr>
      </w:pPr>
    </w:p>
    <w:p w14:paraId="0D1463D2" w14:textId="77777777" w:rsidR="00F37FF0" w:rsidRDefault="00F37FF0" w:rsidP="002E1AA7">
      <w:pPr>
        <w:jc w:val="right"/>
        <w:rPr>
          <w:sz w:val="14"/>
          <w:szCs w:val="14"/>
        </w:rPr>
      </w:pPr>
    </w:p>
    <w:p w14:paraId="3A28EE6D" w14:textId="77777777" w:rsidR="00F37FF0" w:rsidRDefault="00F37FF0" w:rsidP="002E1AA7">
      <w:pPr>
        <w:jc w:val="right"/>
        <w:rPr>
          <w:sz w:val="14"/>
          <w:szCs w:val="14"/>
        </w:rPr>
      </w:pPr>
    </w:p>
    <w:p w14:paraId="39D5F60A" w14:textId="77777777" w:rsidR="00F37FF0" w:rsidRDefault="00F37FF0" w:rsidP="002E1AA7">
      <w:pPr>
        <w:jc w:val="right"/>
        <w:rPr>
          <w:sz w:val="14"/>
          <w:szCs w:val="14"/>
        </w:rPr>
      </w:pPr>
    </w:p>
    <w:p w14:paraId="76EB93DF" w14:textId="77777777" w:rsidR="00F37FF0" w:rsidRDefault="00F37FF0" w:rsidP="002E1AA7">
      <w:pPr>
        <w:jc w:val="right"/>
        <w:rPr>
          <w:sz w:val="14"/>
          <w:szCs w:val="14"/>
        </w:rPr>
      </w:pPr>
    </w:p>
    <w:p w14:paraId="55E41EA4" w14:textId="77777777" w:rsidR="00F37FF0" w:rsidRDefault="00F37FF0" w:rsidP="002E1AA7">
      <w:pPr>
        <w:jc w:val="right"/>
        <w:rPr>
          <w:sz w:val="14"/>
          <w:szCs w:val="14"/>
        </w:rPr>
      </w:pPr>
    </w:p>
    <w:p w14:paraId="4397D0DC" w14:textId="77777777" w:rsidR="00F37FF0" w:rsidRDefault="00F37FF0" w:rsidP="002E1AA7">
      <w:pPr>
        <w:jc w:val="right"/>
        <w:rPr>
          <w:sz w:val="14"/>
          <w:szCs w:val="14"/>
        </w:rPr>
      </w:pPr>
    </w:p>
    <w:p w14:paraId="1F57DED9" w14:textId="77777777" w:rsidR="00F37FF0" w:rsidRDefault="00F37FF0" w:rsidP="002E1AA7">
      <w:pPr>
        <w:jc w:val="right"/>
        <w:rPr>
          <w:sz w:val="14"/>
          <w:szCs w:val="14"/>
        </w:rPr>
      </w:pPr>
    </w:p>
    <w:p w14:paraId="7DAD6013" w14:textId="323466C8" w:rsidR="00017FD6" w:rsidRPr="00017FD6" w:rsidRDefault="00F37FF0" w:rsidP="002E1AA7">
      <w:pPr>
        <w:jc w:val="right"/>
        <w:rPr>
          <w:sz w:val="14"/>
          <w:szCs w:val="14"/>
        </w:rPr>
      </w:pPr>
      <w:r>
        <w:rPr>
          <w:sz w:val="14"/>
          <w:szCs w:val="14"/>
        </w:rPr>
        <w:t>3/21</w:t>
      </w:r>
      <w:r w:rsidR="00017FD6" w:rsidRPr="00017FD6">
        <w:rPr>
          <w:sz w:val="14"/>
          <w:szCs w:val="14"/>
        </w:rPr>
        <w:t xml:space="preserve"> – Printed in U.S.A.</w:t>
      </w:r>
    </w:p>
    <w:sectPr w:rsidR="00017FD6" w:rsidRPr="00017FD6" w:rsidSect="00FB6AC3">
      <w:endnotePr>
        <w:numFmt w:val="decimal"/>
      </w:endnotePr>
      <w:type w:val="continuous"/>
      <w:pgSz w:w="12240" w:h="15840" w:code="1"/>
      <w:pgMar w:top="720" w:right="1152" w:bottom="720" w:left="720" w:header="1440" w:footer="14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C8474" w14:textId="77777777" w:rsidR="009C53A2" w:rsidRDefault="009C53A2">
      <w:r>
        <w:separator/>
      </w:r>
    </w:p>
  </w:endnote>
  <w:endnote w:type="continuationSeparator" w:id="0">
    <w:p w14:paraId="036F5279" w14:textId="77777777" w:rsidR="009C53A2" w:rsidRDefault="009C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C89CE" w14:textId="77777777" w:rsidR="009C53A2" w:rsidRDefault="009C53A2">
      <w:r>
        <w:separator/>
      </w:r>
    </w:p>
  </w:footnote>
  <w:footnote w:type="continuationSeparator" w:id="0">
    <w:p w14:paraId="0F77F297" w14:textId="77777777" w:rsidR="009C53A2" w:rsidRDefault="009C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993"/>
    <w:rsid w:val="00017FD6"/>
    <w:rsid w:val="00021F63"/>
    <w:rsid w:val="0006667A"/>
    <w:rsid w:val="001A4EC8"/>
    <w:rsid w:val="00215F12"/>
    <w:rsid w:val="002442DA"/>
    <w:rsid w:val="00286624"/>
    <w:rsid w:val="002E1AA7"/>
    <w:rsid w:val="002E433E"/>
    <w:rsid w:val="0032416E"/>
    <w:rsid w:val="00324C54"/>
    <w:rsid w:val="00374594"/>
    <w:rsid w:val="003E26CC"/>
    <w:rsid w:val="003F2FB6"/>
    <w:rsid w:val="0041691A"/>
    <w:rsid w:val="00443725"/>
    <w:rsid w:val="004731AC"/>
    <w:rsid w:val="004D1102"/>
    <w:rsid w:val="005508BA"/>
    <w:rsid w:val="00552F5C"/>
    <w:rsid w:val="005D47C6"/>
    <w:rsid w:val="006C03C0"/>
    <w:rsid w:val="007E4641"/>
    <w:rsid w:val="00966902"/>
    <w:rsid w:val="009817B9"/>
    <w:rsid w:val="009A3750"/>
    <w:rsid w:val="009C53A2"/>
    <w:rsid w:val="00C65328"/>
    <w:rsid w:val="00C85018"/>
    <w:rsid w:val="00D031BA"/>
    <w:rsid w:val="00D03970"/>
    <w:rsid w:val="00D30962"/>
    <w:rsid w:val="00D506BB"/>
    <w:rsid w:val="00D53F2C"/>
    <w:rsid w:val="00E7491C"/>
    <w:rsid w:val="00F37FF0"/>
    <w:rsid w:val="00F5680C"/>
    <w:rsid w:val="00F93D14"/>
    <w:rsid w:val="00FB6AC3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enu v:ext="edit" fillcolor="none"/>
    </o:shapedefaults>
    <o:shapelayout v:ext="edit">
      <o:idmap v:ext="edit" data="1"/>
    </o:shapelayout>
  </w:shapeDefaults>
  <w:decimalSymbol w:val="."/>
  <w:listSeparator w:val=","/>
  <w14:docId w14:val="4FB51E93"/>
  <w15:docId w15:val="{C1EA1AA7-3432-43F9-84AD-BC41A029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993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Lochinvar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Parker</dc:creator>
  <cp:lastModifiedBy>Vallett, Jeff</cp:lastModifiedBy>
  <cp:revision>6</cp:revision>
  <cp:lastPrinted>2011-09-22T18:17:00Z</cp:lastPrinted>
  <dcterms:created xsi:type="dcterms:W3CDTF">2021-03-30T15:01:00Z</dcterms:created>
  <dcterms:modified xsi:type="dcterms:W3CDTF">2021-03-30T15:17:00Z</dcterms:modified>
</cp:coreProperties>
</file>