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2C" w:rsidRDefault="00D53F2C" w:rsidP="00943E37">
      <w:pPr>
        <w:ind w:left="720" w:right="-432"/>
        <w:rPr>
          <w:b/>
          <w:sz w:val="28"/>
          <w:szCs w:val="28"/>
        </w:rPr>
        <w:sectPr w:rsidR="00D53F2C" w:rsidSect="00AC3721">
          <w:footerReference w:type="default" r:id="rId6"/>
          <w:endnotePr>
            <w:numFmt w:val="decimal"/>
          </w:endnotePr>
          <w:type w:val="continuous"/>
          <w:pgSz w:w="12240" w:h="15840" w:code="1"/>
          <w:pgMar w:top="720" w:right="720" w:bottom="720" w:left="1152" w:header="1440" w:footer="1440" w:gutter="0"/>
          <w:cols w:space="720"/>
          <w:noEndnote/>
        </w:sectPr>
      </w:pPr>
    </w:p>
    <w:tbl>
      <w:tblPr>
        <w:tblpPr w:leftFromText="180" w:rightFromText="180" w:vertAnchor="text" w:horzAnchor="page" w:tblpX="7165" w:tblpY="220"/>
        <w:tblW w:w="3504" w:type="dxa"/>
        <w:tblLook w:val="0000"/>
      </w:tblPr>
      <w:tblGrid>
        <w:gridCol w:w="3504"/>
      </w:tblGrid>
      <w:tr w:rsidR="002442DA" w:rsidRPr="00D506BB">
        <w:trPr>
          <w:trHeight w:val="50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2442DA" w:rsidRPr="00D506BB" w:rsidRDefault="002442DA" w:rsidP="00943E37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FFFFFF"/>
                <w:sz w:val="28"/>
                <w:szCs w:val="28"/>
              </w:rPr>
            </w:pPr>
            <w:r w:rsidRPr="00D506BB">
              <w:rPr>
                <w:rFonts w:ascii="Arial" w:hAnsi="Arial" w:cs="Arial"/>
                <w:b/>
                <w:bCs/>
                <w:snapToGrid/>
                <w:color w:val="FFFFFF"/>
                <w:sz w:val="28"/>
                <w:szCs w:val="28"/>
              </w:rPr>
              <w:t>Typical Specification</w:t>
            </w:r>
          </w:p>
        </w:tc>
      </w:tr>
      <w:tr w:rsidR="002442DA" w:rsidRPr="00D506BB">
        <w:trPr>
          <w:trHeight w:val="458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2DA" w:rsidRPr="00D506BB" w:rsidRDefault="00367519" w:rsidP="00703F93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CVU-</w:t>
            </w:r>
            <w:r w:rsidR="00552F5C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SPEC-0</w:t>
            </w:r>
            <w:r w:rsidR="00703F93">
              <w:rPr>
                <w:rFonts w:ascii="Arial" w:hAnsi="Arial" w:cs="Arial"/>
                <w:b/>
                <w:bCs/>
                <w:snapToGrid/>
                <w:sz w:val="28"/>
                <w:szCs w:val="28"/>
              </w:rPr>
              <w:t>1</w:t>
            </w:r>
          </w:p>
        </w:tc>
      </w:tr>
    </w:tbl>
    <w:p w:rsidR="00D506BB" w:rsidRDefault="00B91E37" w:rsidP="00943E37">
      <w:pPr>
        <w:ind w:left="720" w:right="-432"/>
        <w:rPr>
          <w:b/>
          <w:sz w:val="28"/>
        </w:rPr>
      </w:pPr>
      <w:r w:rsidRPr="00B91E37">
        <w:rPr>
          <w:b/>
          <w:sz w:val="28"/>
          <w:szCs w:val="28"/>
        </w:rPr>
      </w:r>
      <w:r w:rsidRPr="00B91E37">
        <w:rPr>
          <w:b/>
          <w:sz w:val="28"/>
          <w:szCs w:val="28"/>
        </w:rPr>
        <w:pict>
          <v:group id="_x0000_s1026" editas="canvas" style="width:216.25pt;height:54.9pt;mso-position-horizontal-relative:char;mso-position-vertical-relative:line" coordorigin="3507,1982" coordsize="4325,10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507;top:1982;width:4325;height:1098" o:preferrelative="f">
              <v:fill o:detectmouseclick="t"/>
              <v:path o:extrusionok="t" o:connecttype="none"/>
              <o:lock v:ext="edit" text="t"/>
            </v:shape>
            <v:shape id="_x0000_s1035" type="#_x0000_t75" style="position:absolute;left:3507;top:1982;width:3960;height:1097">
              <v:imagedata r:id="rId7" o:title="Lochinvar%20spec%20logo"/>
            </v:shape>
            <w10:wrap type="none"/>
            <w10:anchorlock/>
          </v:group>
        </w:pict>
      </w:r>
      <w:r w:rsidR="00D506BB" w:rsidRPr="00D506BB">
        <w:rPr>
          <w:b/>
          <w:sz w:val="28"/>
          <w:szCs w:val="28"/>
        </w:rPr>
        <w:tab/>
      </w:r>
      <w:r w:rsidR="00FD6993">
        <w:rPr>
          <w:b/>
          <w:sz w:val="28"/>
        </w:rPr>
        <w:tab/>
      </w:r>
    </w:p>
    <w:p w:rsidR="00FD6993" w:rsidRDefault="00FD6993" w:rsidP="00943E37">
      <w:pPr>
        <w:ind w:left="720" w:right="-432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</w:p>
    <w:p w:rsidR="007E4641" w:rsidRDefault="007E4641" w:rsidP="00943E37">
      <w:pPr>
        <w:ind w:left="720" w:right="-432"/>
        <w:jc w:val="center"/>
        <w:rPr>
          <w:b/>
          <w:sz w:val="28"/>
        </w:rPr>
      </w:pPr>
    </w:p>
    <w:p w:rsidR="00FB6AC3" w:rsidRPr="00AC3721" w:rsidRDefault="00AC3721" w:rsidP="00943E37">
      <w:pPr>
        <w:tabs>
          <w:tab w:val="left" w:pos="720"/>
        </w:tabs>
        <w:ind w:left="720" w:right="-432"/>
        <w:jc w:val="center"/>
        <w:rPr>
          <w:b/>
        </w:rPr>
      </w:pPr>
      <w:r>
        <w:rPr>
          <w:b/>
        </w:rPr>
        <w:t>Typical Specification for Lochinvar</w:t>
      </w:r>
      <w:r w:rsidRPr="00AC3721">
        <w:rPr>
          <w:b/>
          <w:szCs w:val="24"/>
          <w:vertAlign w:val="superscript"/>
        </w:rPr>
        <w:t>®</w:t>
      </w:r>
      <w:r>
        <w:rPr>
          <w:b/>
          <w:szCs w:val="24"/>
        </w:rPr>
        <w:t xml:space="preserve"> </w:t>
      </w:r>
      <w:r w:rsidR="00367519">
        <w:rPr>
          <w:b/>
          <w:szCs w:val="24"/>
        </w:rPr>
        <w:t>Chilled Water Buffer Tank</w:t>
      </w:r>
    </w:p>
    <w:p w:rsidR="00FB6AC3" w:rsidRDefault="00FB6AC3" w:rsidP="00943E37">
      <w:pPr>
        <w:tabs>
          <w:tab w:val="left" w:pos="720"/>
        </w:tabs>
        <w:ind w:left="720" w:right="-432"/>
        <w:jc w:val="both"/>
        <w:rPr>
          <w:b/>
        </w:rPr>
      </w:pPr>
    </w:p>
    <w:p w:rsidR="00FB6AC3" w:rsidRPr="00FB6AC3" w:rsidRDefault="00FB6AC3" w:rsidP="00943E37">
      <w:pPr>
        <w:tabs>
          <w:tab w:val="left" w:pos="720"/>
        </w:tabs>
        <w:ind w:left="720" w:right="-432"/>
        <w:jc w:val="both"/>
        <w:rPr>
          <w:sz w:val="20"/>
        </w:rPr>
      </w:pPr>
      <w:r w:rsidRPr="00FB6AC3">
        <w:rPr>
          <w:sz w:val="20"/>
        </w:rPr>
        <w:t xml:space="preserve">The </w:t>
      </w:r>
      <w:r w:rsidR="005669E2" w:rsidRPr="005669E2">
        <w:rPr>
          <w:b/>
          <w:sz w:val="20"/>
        </w:rPr>
        <w:t>CHILLED WATER</w:t>
      </w:r>
      <w:r w:rsidR="005669E2">
        <w:rPr>
          <w:sz w:val="20"/>
        </w:rPr>
        <w:t xml:space="preserve"> </w:t>
      </w:r>
      <w:r w:rsidR="00BA0BCC">
        <w:rPr>
          <w:b/>
          <w:sz w:val="20"/>
        </w:rPr>
        <w:t>BUFFER</w:t>
      </w:r>
      <w:r w:rsidRPr="00FB6AC3">
        <w:rPr>
          <w:sz w:val="20"/>
        </w:rPr>
        <w:t xml:space="preserve"> </w:t>
      </w:r>
      <w:r w:rsidRPr="00FB6AC3">
        <w:rPr>
          <w:b/>
          <w:sz w:val="20"/>
        </w:rPr>
        <w:t>TANK</w:t>
      </w:r>
      <w:r w:rsidRPr="00FB6AC3">
        <w:rPr>
          <w:sz w:val="20"/>
        </w:rPr>
        <w:t xml:space="preserve"> shall be a Lochinvar Model</w:t>
      </w:r>
      <w:r w:rsidR="004E2D82">
        <w:rPr>
          <w:sz w:val="20"/>
        </w:rPr>
        <w:t xml:space="preserve">, </w:t>
      </w:r>
      <w:r w:rsidRPr="00FB6AC3">
        <w:rPr>
          <w:sz w:val="20"/>
        </w:rPr>
        <w:t>___________</w:t>
      </w:r>
      <w:r w:rsidR="00AC3721">
        <w:rPr>
          <w:sz w:val="20"/>
        </w:rPr>
        <w:t>_ with vertical construction</w:t>
      </w:r>
      <w:r w:rsidRPr="00FB6AC3">
        <w:rPr>
          <w:sz w:val="20"/>
        </w:rPr>
        <w:t xml:space="preserve"> having a capacity of _____gallons.  The tank shall be constructed </w:t>
      </w:r>
      <w:r w:rsidR="00BA0BCC">
        <w:rPr>
          <w:sz w:val="20"/>
        </w:rPr>
        <w:t xml:space="preserve">with a built in </w:t>
      </w:r>
      <w:r w:rsidR="005669E2">
        <w:rPr>
          <w:sz w:val="20"/>
        </w:rPr>
        <w:t xml:space="preserve">baffle to ensure </w:t>
      </w:r>
      <w:r w:rsidR="003E410B">
        <w:rPr>
          <w:sz w:val="20"/>
        </w:rPr>
        <w:t>adequate mixing</w:t>
      </w:r>
      <w:r w:rsidR="005669E2">
        <w:rPr>
          <w:sz w:val="20"/>
        </w:rPr>
        <w:t xml:space="preserve"> of the </w:t>
      </w:r>
      <w:r w:rsidR="00524DE7">
        <w:rPr>
          <w:sz w:val="20"/>
        </w:rPr>
        <w:t>fluid in</w:t>
      </w:r>
      <w:r w:rsidR="005669E2">
        <w:rPr>
          <w:sz w:val="20"/>
        </w:rPr>
        <w:t>side the tank.</w:t>
      </w:r>
    </w:p>
    <w:p w:rsidR="00FB6AC3" w:rsidRPr="00FB6AC3" w:rsidRDefault="00FB6AC3" w:rsidP="00943E37">
      <w:pPr>
        <w:tabs>
          <w:tab w:val="left" w:pos="720"/>
        </w:tabs>
        <w:ind w:left="720" w:right="-432"/>
        <w:jc w:val="both"/>
        <w:rPr>
          <w:sz w:val="20"/>
        </w:rPr>
      </w:pPr>
    </w:p>
    <w:p w:rsidR="00FB6AC3" w:rsidRDefault="00FB6AC3" w:rsidP="00943E37">
      <w:pPr>
        <w:tabs>
          <w:tab w:val="left" w:pos="720"/>
        </w:tabs>
        <w:ind w:left="720" w:right="-432"/>
        <w:jc w:val="both"/>
        <w:rPr>
          <w:sz w:val="20"/>
        </w:rPr>
      </w:pPr>
      <w:r w:rsidRPr="00FB6AC3">
        <w:rPr>
          <w:sz w:val="20"/>
        </w:rPr>
        <w:t xml:space="preserve">The </w:t>
      </w:r>
      <w:r w:rsidR="005669E2" w:rsidRPr="005669E2">
        <w:rPr>
          <w:b/>
          <w:sz w:val="20"/>
        </w:rPr>
        <w:t>CHILLED WATER</w:t>
      </w:r>
      <w:r w:rsidR="005669E2">
        <w:rPr>
          <w:sz w:val="20"/>
        </w:rPr>
        <w:t xml:space="preserve"> </w:t>
      </w:r>
      <w:r w:rsidR="00BA0BCC">
        <w:rPr>
          <w:b/>
          <w:sz w:val="20"/>
        </w:rPr>
        <w:t>BUFFER</w:t>
      </w:r>
      <w:r w:rsidRPr="00FB6AC3">
        <w:rPr>
          <w:sz w:val="20"/>
        </w:rPr>
        <w:t xml:space="preserve"> </w:t>
      </w:r>
      <w:r w:rsidRPr="00FB6AC3">
        <w:rPr>
          <w:b/>
          <w:sz w:val="20"/>
        </w:rPr>
        <w:t>TANK</w:t>
      </w:r>
      <w:r w:rsidRPr="00FB6AC3">
        <w:rPr>
          <w:sz w:val="20"/>
        </w:rPr>
        <w:t xml:space="preserve"> shall be </w:t>
      </w:r>
      <w:r w:rsidR="00BA0BCC">
        <w:rPr>
          <w:sz w:val="20"/>
        </w:rPr>
        <w:t xml:space="preserve">constructed in accordance with </w:t>
      </w:r>
      <w:r w:rsidRPr="00FB6AC3">
        <w:rPr>
          <w:sz w:val="20"/>
        </w:rPr>
        <w:t xml:space="preserve">ASME </w:t>
      </w:r>
      <w:r w:rsidR="00BA0BCC">
        <w:rPr>
          <w:sz w:val="20"/>
        </w:rPr>
        <w:t xml:space="preserve">Boiler and Pressure Vessel Code Section VIII </w:t>
      </w:r>
      <w:r w:rsidR="003E410B">
        <w:rPr>
          <w:sz w:val="20"/>
        </w:rPr>
        <w:t xml:space="preserve">requirements and </w:t>
      </w:r>
      <w:r w:rsidRPr="00FB6AC3">
        <w:rPr>
          <w:sz w:val="20"/>
        </w:rPr>
        <w:t>stamped and registered with the National Board of Boiler</w:t>
      </w:r>
      <w:r w:rsidR="00BA0BCC">
        <w:rPr>
          <w:sz w:val="20"/>
        </w:rPr>
        <w:t xml:space="preserve"> and Pressure Vessel Inspectors</w:t>
      </w:r>
      <w:r w:rsidRPr="00FB6AC3">
        <w:rPr>
          <w:sz w:val="20"/>
        </w:rPr>
        <w:t>.  The tank shall be furnished with</w:t>
      </w:r>
      <w:r w:rsidR="00B1763D">
        <w:rPr>
          <w:sz w:val="20"/>
        </w:rPr>
        <w:t xml:space="preserve"> two </w:t>
      </w:r>
      <w:r w:rsidRPr="00B1763D">
        <w:rPr>
          <w:sz w:val="20"/>
          <w:u w:val="single"/>
        </w:rPr>
        <w:t xml:space="preserve"> </w:t>
      </w:r>
      <w:r w:rsidR="00B1763D">
        <w:rPr>
          <w:sz w:val="20"/>
          <w:u w:val="single"/>
        </w:rPr>
        <w:t xml:space="preserve">           </w:t>
      </w:r>
      <w:r w:rsidR="00B1763D" w:rsidRPr="00B1763D">
        <w:rPr>
          <w:sz w:val="20"/>
        </w:rPr>
        <w:t xml:space="preserve">" </w:t>
      </w:r>
      <w:r w:rsidR="00B1763D">
        <w:rPr>
          <w:sz w:val="20"/>
        </w:rPr>
        <w:t xml:space="preserve">flanged connections or two </w:t>
      </w:r>
      <w:r w:rsidR="00B1763D">
        <w:rPr>
          <w:sz w:val="20"/>
          <w:u w:val="single"/>
        </w:rPr>
        <w:t xml:space="preserve">               </w:t>
      </w:r>
      <w:r w:rsidR="00B1763D">
        <w:rPr>
          <w:sz w:val="20"/>
        </w:rPr>
        <w:t>" NPT connections, one ¾</w:t>
      </w:r>
      <w:r w:rsidR="00F90F08">
        <w:rPr>
          <w:sz w:val="20"/>
        </w:rPr>
        <w:t>"</w:t>
      </w:r>
      <w:r w:rsidR="00B1763D">
        <w:rPr>
          <w:sz w:val="20"/>
        </w:rPr>
        <w:t xml:space="preserve"> air vent taping, </w:t>
      </w:r>
      <w:r w:rsidR="00F90F08">
        <w:rPr>
          <w:sz w:val="20"/>
        </w:rPr>
        <w:t>one 1"</w:t>
      </w:r>
      <w:r w:rsidR="00894A66">
        <w:rPr>
          <w:sz w:val="20"/>
        </w:rPr>
        <w:t xml:space="preserve"> relief valve tapping; and </w:t>
      </w:r>
      <w:r w:rsidR="00BA0BCC">
        <w:rPr>
          <w:sz w:val="20"/>
        </w:rPr>
        <w:t>one 1</w:t>
      </w:r>
      <w:r w:rsidR="00F90F08">
        <w:rPr>
          <w:sz w:val="20"/>
        </w:rPr>
        <w:t>"</w:t>
      </w:r>
      <w:r w:rsidR="00BA0BCC">
        <w:rPr>
          <w:sz w:val="20"/>
        </w:rPr>
        <w:t xml:space="preserve"> drain pipe</w:t>
      </w:r>
      <w:r w:rsidRPr="00FB6AC3">
        <w:rPr>
          <w:sz w:val="20"/>
        </w:rPr>
        <w:t xml:space="preserve"> (special size connections may be specified).  </w:t>
      </w:r>
    </w:p>
    <w:p w:rsidR="00E704E8" w:rsidRDefault="00E704E8" w:rsidP="00943E37">
      <w:pPr>
        <w:tabs>
          <w:tab w:val="left" w:pos="720"/>
        </w:tabs>
        <w:ind w:left="720" w:right="-432"/>
        <w:jc w:val="both"/>
        <w:rPr>
          <w:sz w:val="20"/>
        </w:rPr>
      </w:pPr>
    </w:p>
    <w:p w:rsidR="00651FB6" w:rsidRDefault="00651FB6" w:rsidP="00943E37">
      <w:pPr>
        <w:tabs>
          <w:tab w:val="left" w:pos="720"/>
        </w:tabs>
        <w:ind w:left="720" w:right="-432"/>
        <w:jc w:val="both"/>
        <w:rPr>
          <w:sz w:val="20"/>
        </w:rPr>
      </w:pPr>
      <w:r w:rsidRPr="00651FB6">
        <w:rPr>
          <w:sz w:val="20"/>
        </w:rPr>
        <w:t>The</w:t>
      </w:r>
      <w:r w:rsidR="00B1763D">
        <w:rPr>
          <w:sz w:val="20"/>
        </w:rPr>
        <w:t xml:space="preserve"> </w:t>
      </w:r>
      <w:r w:rsidR="00B1763D" w:rsidRPr="00B1763D">
        <w:rPr>
          <w:b/>
          <w:sz w:val="20"/>
        </w:rPr>
        <w:t>CHILLED WATER</w:t>
      </w:r>
      <w:r w:rsidRPr="00651FB6">
        <w:rPr>
          <w:sz w:val="20"/>
        </w:rPr>
        <w:t xml:space="preserve"> </w:t>
      </w:r>
      <w:r w:rsidR="00BA0BCC">
        <w:rPr>
          <w:b/>
          <w:sz w:val="20"/>
        </w:rPr>
        <w:t>BUFFER</w:t>
      </w:r>
      <w:r w:rsidRPr="00651FB6">
        <w:rPr>
          <w:sz w:val="20"/>
        </w:rPr>
        <w:t xml:space="preserve"> </w:t>
      </w:r>
      <w:r w:rsidRPr="00651FB6">
        <w:rPr>
          <w:b/>
          <w:sz w:val="20"/>
        </w:rPr>
        <w:t>TANK</w:t>
      </w:r>
      <w:r w:rsidRPr="00651FB6">
        <w:rPr>
          <w:sz w:val="20"/>
        </w:rPr>
        <w:t xml:space="preserve"> shall have a working pressure of 125 PSI</w:t>
      </w:r>
      <w:r w:rsidR="00BA0BCC">
        <w:rPr>
          <w:sz w:val="20"/>
        </w:rPr>
        <w:t xml:space="preserve"> and shall </w:t>
      </w:r>
      <w:r w:rsidR="00653B15">
        <w:rPr>
          <w:sz w:val="20"/>
        </w:rPr>
        <w:t>come equipped with</w:t>
      </w:r>
      <w:r w:rsidR="00B1763D">
        <w:rPr>
          <w:sz w:val="20"/>
        </w:rPr>
        <w:t xml:space="preserve"> a base ring </w:t>
      </w:r>
      <w:r w:rsidR="00653B15">
        <w:rPr>
          <w:sz w:val="20"/>
        </w:rPr>
        <w:t>for installing the buffer tank directly on a level surface</w:t>
      </w:r>
      <w:r w:rsidRPr="00651FB6">
        <w:rPr>
          <w:sz w:val="20"/>
        </w:rPr>
        <w:t>.</w:t>
      </w:r>
      <w:r w:rsidR="004626D3">
        <w:rPr>
          <w:sz w:val="20"/>
        </w:rPr>
        <w:t xml:space="preserve">  The </w:t>
      </w:r>
      <w:r w:rsidR="003B5EF0" w:rsidRPr="003B5EF0">
        <w:rPr>
          <w:b/>
          <w:sz w:val="20"/>
        </w:rPr>
        <w:t>CHILLED WATER</w:t>
      </w:r>
      <w:r w:rsidR="003B5EF0">
        <w:rPr>
          <w:sz w:val="20"/>
        </w:rPr>
        <w:t xml:space="preserve"> </w:t>
      </w:r>
      <w:r w:rsidR="004626D3" w:rsidRPr="004626D3">
        <w:rPr>
          <w:b/>
          <w:sz w:val="20"/>
        </w:rPr>
        <w:t>BUFFER TANK</w:t>
      </w:r>
      <w:r w:rsidR="004626D3">
        <w:rPr>
          <w:sz w:val="20"/>
        </w:rPr>
        <w:t xml:space="preserve"> shall carry a five year limited warranty against tank failure resulting from defects in materials or workmanship (see warranty for details).</w:t>
      </w:r>
    </w:p>
    <w:p w:rsidR="00BA0BCC" w:rsidRPr="00FB6AC3" w:rsidRDefault="00BA0BCC" w:rsidP="00943E37">
      <w:pPr>
        <w:tabs>
          <w:tab w:val="left" w:pos="720"/>
        </w:tabs>
        <w:ind w:left="720" w:right="-432"/>
        <w:jc w:val="both"/>
        <w:rPr>
          <w:sz w:val="20"/>
        </w:rPr>
      </w:pPr>
    </w:p>
    <w:p w:rsidR="00FB6AC3" w:rsidRDefault="00FB6AC3" w:rsidP="00943E37">
      <w:pPr>
        <w:tabs>
          <w:tab w:val="left" w:pos="720"/>
        </w:tabs>
        <w:ind w:left="720" w:right="-432"/>
        <w:jc w:val="both"/>
        <w:rPr>
          <w:sz w:val="20"/>
        </w:rPr>
      </w:pPr>
      <w:r w:rsidRPr="00FB6AC3">
        <w:rPr>
          <w:sz w:val="20"/>
        </w:rPr>
        <w:t xml:space="preserve">The </w:t>
      </w:r>
      <w:r w:rsidR="00653B15" w:rsidRPr="00653B15">
        <w:rPr>
          <w:b/>
          <w:sz w:val="20"/>
        </w:rPr>
        <w:t>CHILLED WATER</w:t>
      </w:r>
      <w:r w:rsidR="00653B15">
        <w:rPr>
          <w:sz w:val="20"/>
        </w:rPr>
        <w:t xml:space="preserve"> </w:t>
      </w:r>
      <w:r w:rsidR="00894A66">
        <w:rPr>
          <w:b/>
          <w:sz w:val="20"/>
        </w:rPr>
        <w:t>BUFFER</w:t>
      </w:r>
      <w:r w:rsidRPr="00FB6AC3">
        <w:rPr>
          <w:sz w:val="20"/>
        </w:rPr>
        <w:t xml:space="preserve"> </w:t>
      </w:r>
      <w:r w:rsidRPr="00FB6AC3">
        <w:rPr>
          <w:b/>
          <w:sz w:val="20"/>
        </w:rPr>
        <w:t>TANK</w:t>
      </w:r>
      <w:r w:rsidRPr="00FB6AC3">
        <w:rPr>
          <w:sz w:val="20"/>
        </w:rPr>
        <w:t xml:space="preserve"> shall be primed and painted </w:t>
      </w:r>
      <w:r w:rsidR="00653B15">
        <w:rPr>
          <w:sz w:val="20"/>
        </w:rPr>
        <w:t>on external surfaces with a red oxide paint to resist external corrosion.</w:t>
      </w:r>
    </w:p>
    <w:p w:rsidR="00524DE7" w:rsidRPr="00FB6AC3" w:rsidRDefault="00524DE7" w:rsidP="00524DE7">
      <w:pPr>
        <w:tabs>
          <w:tab w:val="left" w:pos="720"/>
        </w:tabs>
        <w:ind w:right="-432"/>
        <w:jc w:val="both"/>
        <w:rPr>
          <w:sz w:val="20"/>
        </w:rPr>
      </w:pPr>
    </w:p>
    <w:p w:rsidR="00FB6AC3" w:rsidRPr="00FB6AC3" w:rsidRDefault="00FB6AC3" w:rsidP="00943E37">
      <w:pPr>
        <w:tabs>
          <w:tab w:val="left" w:pos="720"/>
        </w:tabs>
        <w:ind w:left="720" w:right="-432"/>
        <w:jc w:val="both"/>
        <w:rPr>
          <w:sz w:val="20"/>
        </w:rPr>
      </w:pPr>
      <w:proofErr w:type="gramStart"/>
      <w:r w:rsidRPr="00FB6AC3">
        <w:rPr>
          <w:sz w:val="20"/>
        </w:rPr>
        <w:t xml:space="preserve">The </w:t>
      </w:r>
      <w:r w:rsidR="005669E2">
        <w:rPr>
          <w:sz w:val="20"/>
        </w:rPr>
        <w:t xml:space="preserve">overall </w:t>
      </w:r>
      <w:r w:rsidR="00F90F08">
        <w:rPr>
          <w:sz w:val="20"/>
        </w:rPr>
        <w:t xml:space="preserve">tank </w:t>
      </w:r>
      <w:r w:rsidR="00F90F08" w:rsidRPr="00FB6AC3">
        <w:rPr>
          <w:sz w:val="20"/>
        </w:rPr>
        <w:t>dimensions</w:t>
      </w:r>
      <w:r w:rsidRPr="00FB6AC3">
        <w:rPr>
          <w:sz w:val="20"/>
        </w:rPr>
        <w:t xml:space="preserve"> shall be _____" </w:t>
      </w:r>
      <w:r w:rsidR="005669E2">
        <w:rPr>
          <w:sz w:val="20"/>
        </w:rPr>
        <w:t xml:space="preserve">diameter </w:t>
      </w:r>
      <w:r w:rsidR="00127A15">
        <w:rPr>
          <w:sz w:val="20"/>
        </w:rPr>
        <w:t>and ____" tall.</w:t>
      </w:r>
      <w:proofErr w:type="gramEnd"/>
    </w:p>
    <w:p w:rsidR="00FD6993" w:rsidRDefault="00FD6993" w:rsidP="00943E37">
      <w:pPr>
        <w:ind w:left="720" w:right="-432"/>
        <w:rPr>
          <w:b/>
        </w:rPr>
      </w:pPr>
    </w:p>
    <w:p w:rsidR="00524DE7" w:rsidRPr="00FB6AC3" w:rsidRDefault="00524DE7" w:rsidP="00524DE7">
      <w:pPr>
        <w:tabs>
          <w:tab w:val="left" w:pos="720"/>
        </w:tabs>
        <w:ind w:left="720" w:right="-432"/>
        <w:jc w:val="both"/>
        <w:rPr>
          <w:sz w:val="20"/>
        </w:rPr>
      </w:pPr>
      <w:r w:rsidRPr="00FB6AC3">
        <w:rPr>
          <w:sz w:val="20"/>
        </w:rPr>
        <w:t xml:space="preserve">The </w:t>
      </w:r>
      <w:r>
        <w:rPr>
          <w:b/>
          <w:sz w:val="20"/>
        </w:rPr>
        <w:t>CHILLED WATER BUFFER TANK</w:t>
      </w:r>
      <w:r>
        <w:rPr>
          <w:sz w:val="20"/>
        </w:rPr>
        <w:t xml:space="preserve"> shall require field installation of a high density insulation </w:t>
      </w:r>
      <w:r w:rsidRPr="00FB6AC3">
        <w:rPr>
          <w:sz w:val="20"/>
        </w:rPr>
        <w:t>to meet the energy efficiency requirements of the latest edition of the ASHRAE 90.1 Standard.</w:t>
      </w:r>
    </w:p>
    <w:p w:rsidR="00524DE7" w:rsidRPr="0079135E" w:rsidRDefault="00524DE7" w:rsidP="00943E37">
      <w:pPr>
        <w:ind w:left="720" w:right="-432"/>
        <w:rPr>
          <w:b/>
        </w:rPr>
      </w:pPr>
    </w:p>
    <w:p w:rsidR="00FD6993" w:rsidRPr="00524DE7" w:rsidRDefault="00524DE7" w:rsidP="00524DE7">
      <w:pPr>
        <w:ind w:left="720" w:right="-432"/>
        <w:rPr>
          <w:sz w:val="20"/>
        </w:rPr>
      </w:pPr>
      <w:r w:rsidRPr="00524DE7">
        <w:rPr>
          <w:b/>
          <w:sz w:val="20"/>
        </w:rPr>
        <w:t xml:space="preserve">OPTIONAL: CHILLED WATER BUFFER TANKS </w:t>
      </w:r>
      <w:r>
        <w:rPr>
          <w:sz w:val="20"/>
        </w:rPr>
        <w:t>shall be factory equipped with a Spray Foam Insulation with UV Resistant Coating.</w:t>
      </w:r>
    </w:p>
    <w:p w:rsidR="00017FD6" w:rsidRPr="00017FD6" w:rsidRDefault="00017FD6" w:rsidP="00943E37">
      <w:pPr>
        <w:ind w:left="720" w:right="-432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552F5C" w:rsidRDefault="00552F5C" w:rsidP="00943E37">
      <w:pPr>
        <w:ind w:left="720" w:right="-432"/>
        <w:jc w:val="right"/>
        <w:rPr>
          <w:sz w:val="14"/>
          <w:szCs w:val="14"/>
        </w:rPr>
      </w:pPr>
    </w:p>
    <w:p w:rsidR="00127A15" w:rsidRDefault="00127A15" w:rsidP="009F5368">
      <w:pPr>
        <w:ind w:right="-432"/>
        <w:rPr>
          <w:sz w:val="14"/>
          <w:szCs w:val="14"/>
        </w:rPr>
      </w:pPr>
    </w:p>
    <w:sectPr w:rsidR="00127A15" w:rsidSect="00AC3721">
      <w:endnotePr>
        <w:numFmt w:val="decimal"/>
      </w:endnotePr>
      <w:type w:val="continuous"/>
      <w:pgSz w:w="12240" w:h="15840" w:code="1"/>
      <w:pgMar w:top="720" w:right="1152" w:bottom="720" w:left="72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DF" w:rsidRDefault="001853DF">
      <w:r>
        <w:separator/>
      </w:r>
    </w:p>
  </w:endnote>
  <w:endnote w:type="continuationSeparator" w:id="0">
    <w:p w:rsidR="001853DF" w:rsidRDefault="0018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68" w:rsidRPr="00017FD6" w:rsidRDefault="009F5368" w:rsidP="009F5368">
    <w:pPr>
      <w:ind w:right="-432"/>
      <w:jc w:val="right"/>
      <w:rPr>
        <w:sz w:val="14"/>
        <w:szCs w:val="14"/>
      </w:rPr>
    </w:pPr>
    <w:r>
      <w:rPr>
        <w:sz w:val="14"/>
        <w:szCs w:val="14"/>
      </w:rPr>
      <w:t>04/11</w:t>
    </w:r>
    <w:r w:rsidRPr="00017FD6">
      <w:rPr>
        <w:sz w:val="14"/>
        <w:szCs w:val="14"/>
      </w:rPr>
      <w:t xml:space="preserve"> – Printed in U.S.A.</w:t>
    </w:r>
  </w:p>
  <w:p w:rsidR="009F5368" w:rsidRDefault="009F53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DF" w:rsidRDefault="001853DF">
      <w:r>
        <w:separator/>
      </w:r>
    </w:p>
  </w:footnote>
  <w:footnote w:type="continuationSeparator" w:id="0">
    <w:p w:rsidR="001853DF" w:rsidRDefault="00185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D6993"/>
    <w:rsid w:val="00003A7D"/>
    <w:rsid w:val="00017FD6"/>
    <w:rsid w:val="00021F63"/>
    <w:rsid w:val="00127A15"/>
    <w:rsid w:val="001853DF"/>
    <w:rsid w:val="002442DA"/>
    <w:rsid w:val="00255BA7"/>
    <w:rsid w:val="00286624"/>
    <w:rsid w:val="00367519"/>
    <w:rsid w:val="003B5EF0"/>
    <w:rsid w:val="003D2726"/>
    <w:rsid w:val="003E410B"/>
    <w:rsid w:val="003F2FB6"/>
    <w:rsid w:val="004626D3"/>
    <w:rsid w:val="004D1102"/>
    <w:rsid w:val="004E2D82"/>
    <w:rsid w:val="00524DE7"/>
    <w:rsid w:val="00552F5C"/>
    <w:rsid w:val="005669E2"/>
    <w:rsid w:val="00651FB6"/>
    <w:rsid w:val="00653B15"/>
    <w:rsid w:val="00703F93"/>
    <w:rsid w:val="00773CAA"/>
    <w:rsid w:val="00783CEF"/>
    <w:rsid w:val="007E4641"/>
    <w:rsid w:val="00894A66"/>
    <w:rsid w:val="00943E37"/>
    <w:rsid w:val="00966902"/>
    <w:rsid w:val="009817B9"/>
    <w:rsid w:val="009F5368"/>
    <w:rsid w:val="00A527E8"/>
    <w:rsid w:val="00A84A45"/>
    <w:rsid w:val="00AC3721"/>
    <w:rsid w:val="00AC7E3B"/>
    <w:rsid w:val="00B1763D"/>
    <w:rsid w:val="00B91E37"/>
    <w:rsid w:val="00BA0BCC"/>
    <w:rsid w:val="00C5208A"/>
    <w:rsid w:val="00C56823"/>
    <w:rsid w:val="00C65328"/>
    <w:rsid w:val="00D506BB"/>
    <w:rsid w:val="00D53F2C"/>
    <w:rsid w:val="00D77C2D"/>
    <w:rsid w:val="00E22FDC"/>
    <w:rsid w:val="00E704E8"/>
    <w:rsid w:val="00EC1E71"/>
    <w:rsid w:val="00F123AA"/>
    <w:rsid w:val="00F32F32"/>
    <w:rsid w:val="00F5680C"/>
    <w:rsid w:val="00F90F08"/>
    <w:rsid w:val="00FB6AC3"/>
    <w:rsid w:val="00FD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993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06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F5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5368"/>
    <w:rPr>
      <w:snapToGrid w:val="0"/>
      <w:sz w:val="24"/>
    </w:rPr>
  </w:style>
  <w:style w:type="paragraph" w:styleId="Footer">
    <w:name w:val="footer"/>
    <w:basedOn w:val="Normal"/>
    <w:link w:val="FooterChar"/>
    <w:rsid w:val="009F5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5368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Lochinvar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Parker</dc:creator>
  <cp:lastModifiedBy>jwvallett</cp:lastModifiedBy>
  <cp:revision>3</cp:revision>
  <cp:lastPrinted>2011-04-20T18:13:00Z</cp:lastPrinted>
  <dcterms:created xsi:type="dcterms:W3CDTF">2011-04-25T16:41:00Z</dcterms:created>
  <dcterms:modified xsi:type="dcterms:W3CDTF">2011-04-25T16:45:00Z</dcterms:modified>
</cp:coreProperties>
</file>